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D9" w:rsidRDefault="00D528D9" w:rsidP="00D22AC8"/>
    <w:tbl>
      <w:tblPr>
        <w:tblW w:w="16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6769"/>
        <w:gridCol w:w="546"/>
        <w:gridCol w:w="1318"/>
        <w:gridCol w:w="1396"/>
        <w:gridCol w:w="960"/>
        <w:gridCol w:w="1485"/>
      </w:tblGrid>
      <w:tr w:rsidR="0041697C" w:rsidRPr="0041697C" w:rsidTr="0041697C">
        <w:trPr>
          <w:trHeight w:val="465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  <w:t xml:space="preserve">Formularz cenowy – część nr 5 – uzupełniony należy złożyć wraz z ofertą </w:t>
            </w:r>
          </w:p>
        </w:tc>
      </w:tr>
      <w:tr w:rsidR="0041697C" w:rsidRPr="0041697C" w:rsidTr="0041697C">
        <w:trPr>
          <w:trHeight w:val="4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97C" w:rsidRPr="0041697C" w:rsidTr="0041697C">
        <w:trPr>
          <w:trHeight w:val="375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Część nr 5 Dostawa wyposażenia edukacyjnego</w:t>
            </w:r>
          </w:p>
        </w:tc>
      </w:tr>
      <w:tr w:rsidR="0041697C" w:rsidRPr="0041697C" w:rsidTr="0041697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97C" w:rsidRPr="0041697C" w:rsidTr="0041697C">
        <w:trPr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Nazwa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Minimalne parametry </w:t>
            </w:r>
            <w:proofErr w:type="spellStart"/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technicze</w:t>
            </w:r>
            <w:proofErr w:type="spellEnd"/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(opis)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Ilość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Cena jednostkowa netto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Wartość całkowita netto (ilość x cena jednostkowa netto)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Podatek VAT  %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Wartość  całkowita brutto (ilość x cena jednostkowa netto x VAT) </w:t>
            </w:r>
          </w:p>
        </w:tc>
      </w:tr>
      <w:tr w:rsidR="0041697C" w:rsidRPr="0041697C" w:rsidTr="0041697C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Wrociszew</w:t>
            </w:r>
          </w:p>
        </w:tc>
      </w:tr>
      <w:tr w:rsidR="0041697C" w:rsidRPr="0041697C" w:rsidTr="0041697C">
        <w:trPr>
          <w:trHeight w:val="2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Klocki do samodzielnej konstrukcji z akcesoriami typu LEGO® 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2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• wiek: 10+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• 562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elem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. typu LEGO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Technic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+ System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pudełko do przechowywania i części zamienne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1 drukowana instrukcja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zestaw dla 2 uczniów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1 zestaw do nauki - dla starszych klas szkoły podstawowej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• szkolenie przeprowadzane przez certyfikowanego instruktora LEGO®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Education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scenariusze lekcji w języku polskim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Klocki do samodzielnej konstrukcji z akcesoriami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typu LEGO® wiek: 6+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• 523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elem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>. typu LEGO System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pudełko do przechowywania i części zamienne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2 drukowane instrukcje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zestaw dla 2 uczniów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2 zestawy do nauki - dla młodszych i starszych klas szkoły podstawowej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Klocki do samodzielnej konstrukcji z akcesoriami - chodzące roboty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45-elementowy zestaw, z czego 8 to elektroniczne elementy specjalne, za pomocą których ożywisz każdego robota! W komplecie znajduje się również przewodnik, który krok po kroku, pokaże jak stworzyć różne modele. </w:t>
            </w:r>
            <w:r w:rsidR="00FE25B1">
              <w:rPr>
                <w:rFonts w:ascii="Calibri" w:eastAsia="Times New Roman" w:hAnsi="Calibri" w:cs="Times New Roman"/>
                <w:lang w:eastAsia="pl-PL"/>
              </w:rPr>
              <w:t>T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t>o klocki z wbudowanymi silnymi magnesami neodymowymi. Za pomocą figur geometrycznych można zbudować wspaniałe trójwymiarowe budowle, począwszy od prostych figur, skończywszy na po</w:t>
            </w:r>
            <w:r w:rsidR="00FE25B1">
              <w:rPr>
                <w:rFonts w:ascii="Calibri" w:eastAsia="Times New Roman" w:hAnsi="Calibri" w:cs="Times New Roman"/>
                <w:lang w:eastAsia="pl-PL"/>
              </w:rPr>
              <w:t>mysłowych budowlach. To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kreatywne klocki, które dają nieograniczone możliwości zabawy. Klocki kształtują i rozwijają wyobraźnię przestrzenną dziecka oraz logiczne myślenie.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Klocki do samodzielnej konstrukcji z akcesoriami Klocki mini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Waffle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konstruktor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różne kształty • 500 szt.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Klocki konstrukcyjne wykonane z miękkiego, przypominającego w dotyku gumę materiału. Pomniejszony rozmiar daje znacznie większą mobilność oraz całkiem nowe możliwości. Klocki dają się wyginać oraz są ciche i bezpieczne w zabawie.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wym. klocka 3,5 x 3,5 x 0,5 cm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3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Robot edukacyjny z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akcesoriamiMagiczny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+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photon</w:t>
            </w:r>
            <w:proofErr w:type="spellEnd"/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1" w:rsidRDefault="0041697C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Funkcjonalność robotów edukacyjnych pozwala na ich integrację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zz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odpowiednim oprogramowaniem.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P</w:t>
            </w:r>
            <w:r w:rsidR="00FE25B1">
              <w:rPr>
                <w:rFonts w:ascii="Calibri" w:eastAsia="Times New Roman" w:hAnsi="Calibri" w:cs="Times New Roman"/>
                <w:lang w:eastAsia="pl-PL"/>
              </w:rPr>
              <w:t>akiet do nauki kodowania I-III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• Robot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Pakiet gier do pracy</w:t>
            </w:r>
          </w:p>
          <w:p w:rsidR="0041697C" w:rsidRPr="0041697C" w:rsidRDefault="00FE25B1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• 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t xml:space="preserve">Robot edukacyjny (pudełko zawiera: robota, przewód </w:t>
            </w:r>
            <w:proofErr w:type="spellStart"/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t>microUSB</w:t>
            </w:r>
            <w:proofErr w:type="spellEnd"/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t xml:space="preserve"> do ładowania robota, instrukcję obsługi w języku polskim, kartę gwarancyjną),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br/>
              <w:t>• Dostęp do aplikacji,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br/>
              <w:t>• Dostęp do stale aktualizowanej bazy scenariuszy prowadzenia zajęć oraz dodatkowych materiałów dydaktycznych w formie cyfrowej.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br/>
              <w:t>Wyprodukowany w Polsce.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4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Robot edukacyjny z akcesoriami  Moduł Edukacja Społeczno-Emocjonalna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Zestaw ćwiczeń wspierających rozwój społeczno-emocjonalny dzieci w wieku 6-10 lat. Wykorzystanie interaktywnego robota i dołączonych pomocy dydaktycznych pomogą dzieciom zaangażować się w proponowane aktywności i ułatwią przyswajanie nowej wiedzy.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Zestaw zawiera: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robot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zestaw scenariuszy zajęć (50 szt.)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maty edukacyjne (2 szt.)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zestawy fiszek (5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kpl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>.)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karty pracy.   Robot edukacyjny (pudełko zawiera: robota, przewód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microUSB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do ładowania robota, instrukcję obsługi w języku polskim, kartę gwarancyjną),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Dostęp do aplikacji,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Dostęp do stale aktualizowanej bazy scenariuszy prowadzenia zajęć oraz dodatkowych materiałów dydaktycznych w formie cyfrowej.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Wyprodukowany w Polsce.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8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FE25B1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Robot edukacyjny z akcesoriami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t xml:space="preserve"> Moduł fizyka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FE25B1">
            <w:pPr>
              <w:spacing w:after="2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67A39">
              <w:rPr>
                <w:rFonts w:ascii="Calibri" w:eastAsia="Times New Roman" w:hAnsi="Calibri" w:cs="Times New Roman"/>
                <w:lang w:eastAsia="pl-PL"/>
              </w:rPr>
              <w:t>Zestaw zawiera:</w:t>
            </w:r>
            <w:r w:rsidRPr="00367A39">
              <w:rPr>
                <w:rFonts w:ascii="Calibri" w:eastAsia="Times New Roman" w:hAnsi="Calibri" w:cs="Times New Roman"/>
                <w:lang w:eastAsia="pl-PL"/>
              </w:rPr>
              <w:br/>
              <w:t xml:space="preserve">●    </w:t>
            </w:r>
            <w:r w:rsidR="00FE25B1" w:rsidRPr="00367A39">
              <w:rPr>
                <w:rFonts w:ascii="Calibri" w:eastAsia="Times New Roman" w:hAnsi="Calibri" w:cs="Times New Roman"/>
                <w:lang w:eastAsia="pl-PL"/>
              </w:rPr>
              <w:t>Robot (2 szt.)</w:t>
            </w:r>
            <w:r w:rsidRPr="00367A39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t>●    10 scenariuszy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●    Siłomierz (2 szt.)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●    Suwmiarka (2 szt.)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●    Odważniki (10 x 100g)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●    Różnokolorowe podłoże (2 zestawy)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●    Linijka (2 szt.)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●    Stoper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●    Latarka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●    Lupa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●    Uprząż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</w:r>
            <w:r w:rsidR="00FE25B1">
              <w:rPr>
                <w:rFonts w:ascii="Calibri" w:eastAsia="Times New Roman" w:hAnsi="Calibri" w:cs="Times New Roman"/>
                <w:lang w:eastAsia="pl-PL"/>
              </w:rPr>
              <w:t>S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t>zczegółowy opis: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• Robot edukacyjny (pudełko zawiera: robota, przewód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microUSB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do ładowania robota, instrukcję obsługi w języku polskim, kartę gwarancyjną),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Dostęp do aplikacji,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Dostęp do stale aktualizowanej bazy scenariuszy prowadzenia zajęć oraz dodatkowych materiałów dydaktycznych w formie cyfrowej</w:t>
            </w:r>
            <w:r w:rsidR="00FE25B1">
              <w:rPr>
                <w:rFonts w:ascii="Calibri" w:eastAsia="Times New Roman" w:hAnsi="Calibri" w:cs="Times New Roman"/>
                <w:lang w:eastAsia="pl-PL"/>
              </w:rPr>
              <w:t>.</w:t>
            </w:r>
            <w:r w:rsidR="00FE25B1">
              <w:rPr>
                <w:rFonts w:ascii="Calibri" w:eastAsia="Times New Roman" w:hAnsi="Calibri" w:cs="Times New Roman"/>
                <w:lang w:eastAsia="pl-PL"/>
              </w:rPr>
              <w:br/>
              <w:t>Wyprodukowany w Polsce.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BE1A27">
        <w:trPr>
          <w:trHeight w:val="4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FE25B1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Robot edukacyjny z akcesoriami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t xml:space="preserve"> moduł Ekologia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FE25B1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E25B1">
              <w:rPr>
                <w:rFonts w:ascii="Calibri" w:eastAsia="Times New Roman" w:hAnsi="Calibri" w:cs="Times New Roman"/>
                <w:lang w:eastAsia="pl-PL"/>
              </w:rPr>
              <w:t>Zestaw zawiera:</w:t>
            </w:r>
            <w:r w:rsidRPr="00FE25B1">
              <w:rPr>
                <w:rFonts w:ascii="Calibri" w:eastAsia="Times New Roman" w:hAnsi="Calibri" w:cs="Times New Roman"/>
                <w:lang w:eastAsia="pl-PL"/>
              </w:rPr>
              <w:br/>
              <w:t>●    Robot</w:t>
            </w:r>
            <w:r w:rsidR="0041697C" w:rsidRPr="00FE25B1">
              <w:rPr>
                <w:rFonts w:ascii="Calibri" w:eastAsia="Times New Roman" w:hAnsi="Calibri" w:cs="Times New Roman"/>
                <w:lang w:eastAsia="pl-PL"/>
              </w:rPr>
              <w:t xml:space="preserve"> (2 szt.)</w:t>
            </w:r>
            <w:r w:rsidR="0041697C" w:rsidRPr="00FE25B1">
              <w:rPr>
                <w:rFonts w:ascii="Calibri" w:eastAsia="Times New Roman" w:hAnsi="Calibri" w:cs="Times New Roman"/>
                <w:lang w:eastAsia="pl-PL"/>
              </w:rPr>
              <w:br/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t xml:space="preserve">●    Mata </w:t>
            </w:r>
            <w:proofErr w:type="spellStart"/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t>Suchościeralna</w:t>
            </w:r>
            <w:proofErr w:type="spellEnd"/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br/>
              <w:t>●    10 inspirujących scenariuszy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br/>
              <w:t>●    Uchwyt na mazak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br/>
              <w:t>●    Mazak (3 szt.)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●    Zestaw pionków i kostek do gry (1 </w:t>
            </w:r>
            <w:proofErr w:type="spellStart"/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t>kpl</w:t>
            </w:r>
            <w:proofErr w:type="spellEnd"/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t>.)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br/>
              <w:t>●    Zestaw kolorowych kartecze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k (1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.)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S</w:t>
            </w:r>
            <w:r w:rsidR="00BE1A27">
              <w:rPr>
                <w:rFonts w:ascii="Calibri" w:eastAsia="Times New Roman" w:hAnsi="Calibri" w:cs="Times New Roman"/>
                <w:lang w:eastAsia="pl-PL"/>
              </w:rPr>
              <w:t>zczegółowy opis: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• Robot edukacyjny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(pudełko zawiera: robota 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t xml:space="preserve">, przewód </w:t>
            </w:r>
            <w:proofErr w:type="spellStart"/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t>microUSB</w:t>
            </w:r>
            <w:proofErr w:type="spellEnd"/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t xml:space="preserve"> do ładowania robota, instrukcję obsługi w języku polskim, kartę gwarancyjną),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br/>
              <w:t>• Dostęp do aplikacji,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br/>
              <w:t>• Dostęp do stale aktualizowanej bazy scenariuszy prowadzenia zajęć oraz dodatkowych materiałów dydaktycznych w formie cyfrowej.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FE25B1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Robot edukacyjny z akcesoriami 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t xml:space="preserve">Junior 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Skład zestawu: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Robot (wymagany tablet) - zestaw zakłada pracę z jednym robotem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Aplikacje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Realizacja ćwiczeń ze scenariuszy będzie skorelowana z aplikacją.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3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Zestaw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kontrukcyjny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z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róznych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dziedzin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1" w:rsidRDefault="0041697C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Sposób łączenia elementów magnes.</w:t>
            </w:r>
          </w:p>
          <w:p w:rsidR="0041697C" w:rsidRPr="0041697C" w:rsidRDefault="0041697C" w:rsidP="003F0F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Zestaw zawiera: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46 trójkątów • 44 kwadraty • 6 trójkątów wysokich • 6 prostokątów • 12 pięciokątów • 4 sześciokąty • 4 super trójkąty • 6 super kwadraty • 12 klocków specjalnych • 4 koła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Klocki z wbudowanymi silnymi magnesami neodymowymi</w:t>
            </w:r>
            <w:r w:rsidR="003F0F3E">
              <w:rPr>
                <w:rFonts w:ascii="Calibri" w:eastAsia="Times New Roman" w:hAnsi="Calibri" w:cs="Times New Roman"/>
                <w:lang w:eastAsia="pl-PL"/>
              </w:rPr>
              <w:t>, które zawsze się przyciągają.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BE1A27">
        <w:trPr>
          <w:trHeight w:val="4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3F0F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Zestaw </w:t>
            </w:r>
            <w:r w:rsidR="00367A39" w:rsidRPr="0041697C">
              <w:rPr>
                <w:rFonts w:ascii="Calibri" w:eastAsia="Times New Roman" w:hAnsi="Calibri" w:cs="Times New Roman"/>
                <w:lang w:eastAsia="pl-PL"/>
              </w:rPr>
              <w:t>konstrukcyjny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z </w:t>
            </w:r>
            <w:r w:rsidR="00367A39" w:rsidRPr="0041697C">
              <w:rPr>
                <w:rFonts w:ascii="Calibri" w:eastAsia="Times New Roman" w:hAnsi="Calibri" w:cs="Times New Roman"/>
                <w:lang w:eastAsia="pl-PL"/>
              </w:rPr>
              <w:t>różnych</w:t>
            </w:r>
            <w:bookmarkStart w:id="0" w:name="_GoBack"/>
            <w:bookmarkEnd w:id="0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dziedzin 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3F0F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Zestaw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elekrtoniczny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zawiera instrukcje z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ćwiczeniamu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dla uczniów. Program edukacyjny</w:t>
            </w:r>
            <w:r w:rsidR="003F0F3E"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r w:rsidR="003F0F3E">
              <w:rPr>
                <w:rFonts w:ascii="Calibri" w:eastAsia="Times New Roman" w:hAnsi="Calibri" w:cs="Times New Roman"/>
                <w:lang w:eastAsia="pl-PL"/>
              </w:rPr>
              <w:br/>
              <w:t>Tablet 7 cali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Parametry tabletu: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Ekran: 7", Multi-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touch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5-punktowy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• Procesor: Wydajny 4-rdzeniowy procesor o taktowaniu 1.3 GHz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• Pojemność: 8 GB wbudowanej pamięci wewnętrznej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• Pamięć RAM: 1 GB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• Komunikacja: Wi-Fi, Bluetooth 4.0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• Dodatkowe funkcje: Wbudowany moduł nawigacji GPS, który działa bez dostępu do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internetu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• Czytnik kart pamięci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microSD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/SDHC (możliwość rozbudowy do 64 GB)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• Aparat: przód 0.3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Mpix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, tył 2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Mpix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• System: Android 5.0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27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Zestaw konstrukcyjn</w:t>
            </w:r>
            <w:r w:rsidR="003F0F3E">
              <w:rPr>
                <w:rFonts w:ascii="Calibri" w:eastAsia="Times New Roman" w:hAnsi="Calibri" w:cs="Times New Roman"/>
                <w:lang w:eastAsia="pl-PL"/>
              </w:rPr>
              <w:t>y z różnych dziedzin Klocki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- Mały inżynier - Koła zębate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3F0F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Zestaw pozwalający zbudować 72 różne modele. • 110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elem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>. • wym. 44 x 41 x 27 cm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Zestawy elementów do budowania różnego rodzaju modeli, które zapewniają nie tylko świetną zabawę, ale także rozwijają logiczne myślenie, kreatywność, małą motorykę i koordynację wzrokowo-ruchową. Elementy wykonane z tworzywa sztucznego. • wym.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elem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>. od 4 x 4 x 2 cm do 12 x 22 x 2 cm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Ostrołęka</w:t>
            </w:r>
          </w:p>
        </w:tc>
      </w:tr>
      <w:tr w:rsidR="0041697C" w:rsidRPr="0041697C" w:rsidTr="0041697C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Tablice ścieralne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tablica biała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suchościeralna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ceramiczna, wymiary: 170x100 cm. Materiały eksploatacyjne do ścierania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Tablice ścieralne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tablica biała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suchościeralna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magnetyczna, wymiary: 170x100 cm. Materiały eksploatacyjne do ścierania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Robotyka i Kodowanie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3F0F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robot EDU (2 szt.), BBC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micro:bit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(2 szt.), dedykowana aplikacja z 15 scenariuszami zajęć,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Photon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Magic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Dongle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(2 szt.), kable USB i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microUSB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(2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kpl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>.),  magnes neodymowy (2 szt.)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Moduł Ekologia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3F0F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robot EDU,  zestaw scenariuszy zajęć (50 szt.), maty edukacyjne (2 szt.), zestawy fiszek (5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kpl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>.),  karty pracy.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Michałów</w:t>
            </w:r>
          </w:p>
        </w:tc>
      </w:tr>
      <w:tr w:rsidR="0041697C" w:rsidRPr="0041697C" w:rsidTr="00E174FF">
        <w:trPr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Klocki mini konstruktor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różne kształty • 500 szt.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Klocki konstrukcyjne wykonane z miękkiego, przypominającego w dotyku gumę materiału. Pomniejszony rozmiar daje znacznie większą mobilność oraz całkiem nowe możliwości. Klocki dają się wyginać oraz są ciche i bezpieczne w zabawie.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wym. klocka 3,5 x 3,5 x 0,5 cm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27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Klocki konstrukcyjne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40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elem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>. o wym. 5 x 5 cm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Klocki konstrukcyjne w różnych kształtach i kolorach. Umieszczone w poręcznym plastikowym słoiku z rączką ułatwiającą przenoszenie i sprzątanie po skończonej zabawie. Budowanie z klocków daje niemal nieograniczone możliwości, przez co znakomicie pobudza dziecięcą wyobraźnię i rozwija kreatywność. Do zestawów dołączono obrazkowe instrukcje przedstawiające przykładowe możliwości ich złożenia.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wym. opak. 14 x 18,5 cm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Szafka z klockami 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• 10 zestawów klocków w komplecie (dołączanych losowo)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Szafka wykonana z płyty laminowanej o gr. 18 mm, w tonacji brzozy, przeznaczona do przechowywania 10 zestawów klocków w plastikowych pojemnikach (594001-594017). • wym. 46,7 x 31,5 x 84 cm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3F0F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Moduł robotyka i kodowanie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Wyposażonego w 10 czujników robota można zaprogramować na tysiące sposobów – wykryje przeszkody, zareaguje na dźwięk, zmiany oświetlenia czy dotyk.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3F0F3E" w:rsidP="003F0F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Zestaw:</w:t>
            </w:r>
            <w:r w:rsidR="0041697C" w:rsidRPr="0041697C">
              <w:rPr>
                <w:rFonts w:ascii="Calibri" w:eastAsia="Times New Roman" w:hAnsi="Calibri" w:cs="Times New Roman"/>
                <w:lang w:eastAsia="pl-PL"/>
              </w:rPr>
              <w:t xml:space="preserve"> Tablet  7"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Procesor: Wydajny 4-rdzeniowy procesor o taktowaniu 1.3 GHz, Pojemność: 8 GB wbudowanej pamięci wewnętrznej, Komunikacja: Wi-Fi, Bluetooth 4.0, Czytnik kart pamięci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microSD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/SDHC (możliwość rozbudowy do 64 GB), Aparat: przód 0.3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Mpix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, tył 2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Mpix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nr 1 w Warce</w:t>
            </w:r>
          </w:p>
        </w:tc>
      </w:tr>
      <w:tr w:rsidR="0041697C" w:rsidRPr="0041697C" w:rsidTr="0041697C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Klocki do samodzielnej konstrukcji dla klas I-III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Zestaw startowy do nauki robotyki.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E174FF">
        <w:trPr>
          <w:trHeight w:val="3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lastRenderedPageBreak/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Klocki do samodzielnej konstrukcji dla klas VII-VIII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Zestaw startowy do nauki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robotyki.Zestawy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klocków zawierające elementy takie jak koła zębate, dźwignie, osie i koła pasowe, do wykorzystania na lekcjach fizyki, tworząc ciekawe budowle, które wprawiają potem w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ruch.Sterownik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jest zasilany akumulatorem, który jest ładowany za pomocą kabla USB (w zestawie)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duży silnik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2 mniejsze silniki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czujnik odległości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czujnik koloru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czujnik siły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materiały dla nauczyciela w języku polskim - ponad 400 gotowych lekcji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• 528 elementów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Pracownia robótek ręcznych zestaw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Zestaw przyborów i materiałów zużywalnych do wykorzystania w pracowni robótek ręcznych. Szafka z pojemnikami i nadstawką pozwala na uporządkowanie i funkcjonalne przechowywanie wszystkich akcesoriów.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Robot edukacyjny wraz z akcesoriami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Funkcjonalność robotów edukacyjnych pozwala na ich integracje z odpowiednim oprogramowaniem komputerowym. 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Roboty powinny umożliwić zdalne kierowanie ruchem robota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Roboty powinny umożliwiać programowanie na różnych poziomach i poprzez obsługę więcej niż jednego języka programowania (np. tekstowy, bloczkowy)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E174FF">
        <w:trPr>
          <w:trHeight w:val="6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lastRenderedPageBreak/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Gogle Wirtualnej Rzeczywistości (VR) wraz z akcesoriami i oprogramowaniem wspierającymi ich funkcjonowanie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Zakres temperatury otoczenia, w którym okulary  mogą być używane w: -10 ° C / + 55 ° C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Zakres temperatur otoczenia, w których mogą być przechowywane okulary : 0 ° C / + 30 ° C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Czterordzeniowy procesor ARM Cortex-A17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Głośniki stereo i wewnętrzny mikrofon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2 GB DDR RAM i 16 GB pamięci wewnętrznej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Bateria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litowo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-jonowa 4000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mAh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zawarta w każdym zestawie słuchawkowym  (4,35 V / 75 g każdy)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Przedni aparat z autofocusem 8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Mpx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Wyświetlacz o wysokiej rozdzielczości 5,5” 2560 × 1440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Czujnik światła i zbliżeniowy / czujnik G / elektroniczny kompas / 9-osiowy system żyroskopowy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802.11 a / b / g / n Dwuzakresowe 2,4 / 5 GHz Wi-Fi i Bluetooth 4.0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Wyjście stereo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jack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3,5 mm do podłączenia słuchawek (brak w zestawie)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Soczewka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asferyczna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z regulowaną odległością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Pełnowymiarowy port USB i port Micro USB do ładowania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Gniazdo karty Micro SD do rozbudowy pamięci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W zestawie 8 sztuk okularów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Przybliżona waga okularów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ClassVR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>: 0,75 kg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Biblioteka modeli 3D lub robotów online pakiet rozszerzony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Pudełko zawiera: robota, przewód </w:t>
            </w:r>
            <w:proofErr w:type="spellStart"/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microUSB</w:t>
            </w:r>
            <w:proofErr w:type="spellEnd"/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ładowania robota, instrukcję obsługi w języku polskim, kartę gwarancyjną);Dostęp do stale aktualizowanej bazy scenariuszy prowadzenia zajęć oraz dodatkowych materiałów dydaktycznych w formie cyfrowej i papierowej.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Biblioteka modeli 3D lub robotów online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 urządzenie, które </w:t>
            </w:r>
            <w:proofErr w:type="spellStart"/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umożliwia:integrację</w:t>
            </w:r>
            <w:proofErr w:type="spellEnd"/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robota z komputerem, wykorzystanie tablicy interaktywnej podczas zajęć z robotem, programowanie z użyciem narzędzi </w:t>
            </w:r>
            <w:proofErr w:type="spellStart"/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Scratch</w:t>
            </w:r>
            <w:proofErr w:type="spellEnd"/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Blockly</w:t>
            </w:r>
            <w:proofErr w:type="spellEnd"/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innych, programowanie do 8 robotów z jednego komputera</w:t>
            </w:r>
          </w:p>
          <w:p w:rsidR="00E174FF" w:rsidRDefault="00E174FF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174FF" w:rsidRDefault="00E174FF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174FF" w:rsidRDefault="00E174FF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174FF" w:rsidRDefault="00E174FF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174FF" w:rsidRDefault="00E174FF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174FF" w:rsidRDefault="00E174FF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174FF" w:rsidRDefault="00E174FF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174FF" w:rsidRDefault="00E174FF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174FF" w:rsidRPr="0041697C" w:rsidRDefault="00E174FF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lastRenderedPageBreak/>
              <w:t>Publiczna Szkoła Podstawowa nr 2 w Warce</w:t>
            </w:r>
          </w:p>
        </w:tc>
      </w:tr>
      <w:tr w:rsidR="0041697C" w:rsidRPr="0041697C" w:rsidTr="0041697C">
        <w:trPr>
          <w:trHeight w:val="81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29.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Gogle Wirtualnej rzeczywistości VR wraz z akcesoriami i  oprogramowaniem wspierającym ich funkcjonowanie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1. Gogle parametry: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zakres temperatury otoczenia, w którym okulary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ClassVR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mogą być używane w: -10 ° C / + 55 ° C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-zakres temperatur otoczenia, w których mogą być przechowywane okulary : 0 ° C / + 30 ° C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czterordzeniowy procesor ARM Cortex-A17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głośniki stereo i wewnętrzny mikrofon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- 2 GB DDR RAM i 16 GB pamięci wewnętrznej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bateria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litowo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-jonowa 4000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mAh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zawarta w każdym zestawie słuchawkowym gogli (4,35 V / 75 g każdy)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przedni aparat z autofocusem 8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Mpx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-wyświetlacz o wysokiej rozdzielczości 5,5” 2560 × 1440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czujnik światła i zbliżeniowy / czujnik G / elektroniczny kompas / 9-osiowy system żyroskopowy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- 802.11 a / b / g / n Dwuzakresowe 2,4 / 5 GHz Wi-Fi i Bluetooth 4.0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wyjście stereo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jack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3,5 mm do podłączenia słuchawek (brak w zestawie)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soczewka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asferyczna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z regulowaną odległością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pełnowymiarowy port USB i port Micro USB do ładowania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gniazdo karty Micro SD do rozbudowy pamięci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produkt wymaga baterii (są w zestawie)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Warunki gwarancji: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czas reakcji serwisu (SLA) - do 3 tygodnie od dnia zgłoszenia.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serwis i wsparcie techniczne na ternie polski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wsparcie techniczne i instrukcja obsługi  w języku polskim (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niekonicznie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papierowa)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interfejs w języku polskim lub angielskim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E174FF">
        <w:trPr>
          <w:trHeight w:val="57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2. Akcesoria do gogli VR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-Kamera 360 stopni - kompatybilna z goglami 3d do wirtualnej rzeczywistości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Rozdzielczość 5.7K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Zwiększony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bitrate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i lepsze odzwierciedlenie kolorów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Ulepszony system zarządzania energią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Konstrukcja zapewniająca wodoszczelność do 10m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Zdjęcia sferyczne 18MP (6080x3040)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Funkcja nagrywania jednym obiektywem-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Wide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Angle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(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Steady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Cam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Mode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) nawet w rozdzielczości 2560x1440 /50fps 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Nagrywanie dźwięku stereo z opcjonalną redukcją szumów wiatru oraz dźwięku 360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Czas nagrywania: nawet do 80 minut (5.7K / 30fps)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Wbudowana stabilizacja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FlowState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oparta o 6-osiowy żyroskop i działanie sztucznej inteligencji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Wbudowany moduł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WiFi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(5G) oraz Bluetooth (BLE4.0)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Dedykowana, uniwersalna i łatwa w obsłudze aplikacja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-Kamera 360 stopni - kompatybilna z goglami 3d do wirtualnej rzeczywistości: Według załącznika nr 1 do SWZ punkt III.14.2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21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3. Kostka VR: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działa z telefonami i tabletami z systemem iOS lub Android.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 kompatybilnymi z goglami VR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zawiera materiały edukacyjne zgodne z podstawą programowa dla przedmiotów szkoły podstawowej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każda sztuka zawiera inne materiały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edukactyjne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E174FF">
        <w:trPr>
          <w:trHeight w:val="4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4. Oprogramowanie (licencja) w języku polskim do gogli VR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 5 letnia licencja dostępu do portalu wirtualnych lekcji z przedmiotów szkoły podstawowej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dostęp do 14 modułów przedmiotowych zawierających stale rozbudowujące się treści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ponad 1000 gotowych materiałów, intuicyjne zarządzanie klasopracownią zapewniają angażujące, wciągające doświadczenie dla uczniów w każdym wieku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możliwość bieżącej analizy danych na temat działań użytkowników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atrakcyjna, nowoczesna forma kształcenia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szkolenie dotyczące użytkowania i obsługi zestawu gogli i oprogramowania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możliwość dzielenia się z użytkownikami swoimi scenariuszami lekcji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wiele dziedzin w jednej pracowni: Biologia, Chemia, Fizyka, Geografia, Historia, Matematyka, Sztuka, Muzyka, Religia, WF, Technologia, Umiejętność czytania i pisania, nauka języków, Edukacja społeczna i obywatelska, Dramat, teatr i sztuki sceniczne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5. Ręczne kontrolery USB kompatybilny z goglami VR: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przewodowy kontroler ręczny podłączany za pomocą USB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kontroler ręczny powinien być kompatybilny z wybranymi goglami VR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trzy funkcyjne przyciski oraz centralny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joystic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- lekka konstrukcja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E174FF">
        <w:trPr>
          <w:trHeight w:val="5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lastRenderedPageBreak/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Wizualizer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kompatybilny z mikroskopem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Wymagania minimalne: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wyświetlanie obrazów i obiektów w jakości Full HD na dużym ekranie,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min 16 zoom;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strumieniowanie 30kl/s;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możliwość regulacji wysokości kamery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możliwość obrotu kamery w zakresie minimum 90º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możliwość prezentacji obiektów trójwymiarowych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wizualizer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kompatybilny z dostarczonym mikroskopem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Zasilanie i sygnał obrazu są doprowadzone poprzez USB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gniazdo kart SD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Warunki gwarancji: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czas reakcji serwisu (SLA) - do 3 tygodnie od dnia zgłoszenia.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serwis i wsparcie techniczne na ternie polski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wsparcie techniczne i instrukcja obsługi  w języku polskim (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niekonicznie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papierowa)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interfejs w języku polskim lub angielskim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5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Mikroskop wraz z akcesoriami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Mikroskop elektroniczny o minimalnych wymaganiach: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wyświetlacz LCD minimum 3,5``;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zasilanie mikroskopu: sieciowe;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podwójny system oświetlenia (światło naturalne i LED)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powiększenie od 40x do min 600x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pamięć wewnętrzna minimum 128MB z możliwością rozbudowy,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gniazdo kart SD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W zestawie: mikroskop, kabel zasilający o długości minimum 150cm; kabel USB, walizka lub torba na mikroskop, min. 1 pipeta, min. 1 pęseta, minimum 3 odczynniki, minimum 5 preparatów, min. 5 pustych szkiełek,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Warunki gwarancji: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czas reakcji serwisu (SLA) - do 3 tygodnie od dnia zgłoszenia.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serwis i wsparcie techniczne na ternie polski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wsparcie techniczne i instrukcja obsługi  w języku polskim (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niekonicznie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papierowa)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interfejs w języku polskim lub angielskim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E174FF">
        <w:trPr>
          <w:trHeight w:val="4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lastRenderedPageBreak/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Mikroskop wraz z akcesoriami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Mikroskop z kamerą o minimalnych wymaganiach: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zakres powiększeń 40x-400x;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oświetlenie górne i dolne;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stolik o wymiarach minimalnych 90x90mm;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cyfrowa kolorowa kamera mikroskopowa;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rozdzielczość 1600x1200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min. 5 szt. Kontrastowych filtrów, zasilacz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Warunki gwarancji: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czas reakcji serwisu (SLA) - do 3 tygodnie od dnia zgłoszenia.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serwis i wsparcie techniczne na ternie polski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wsparcie techniczne i instrukcja obsługi  w języku polskim (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niekonicznie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papierowa)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- interfejs w języku polskim lub angielskim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Nowa Wieś</w:t>
            </w:r>
          </w:p>
        </w:tc>
      </w:tr>
      <w:tr w:rsidR="0041697C" w:rsidRPr="0041697C" w:rsidTr="0041697C">
        <w:trPr>
          <w:trHeight w:val="4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v2 EDU - zestaw z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podręcznikiem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Kurs nauki programowania: podręcznik na nauczyciela 276 stron oraz zeszyt ćwiczeń ucznia 105 stron*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Liczba klocków: 745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Czujniki: 7 (2x detekcja pozycji wbudowana w silnik, 2 x skali szarości, 1 x kolizji, 1 x koloru, 1 x ultradźwiękowy)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Liczba silników: 2 x mały silnik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Kontroler z procesorem ARM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Cortex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72 MHz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Ekran sterujący: brak / sterowanie w aplikacji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Wbudowany: LED, głośnik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Zasilanie: 6 x AA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Porty: 4 x sensor, 2 x silnik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WiFi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>, Hot-spot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Interaktywna aplikacja „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Abilix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Krypton-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Todays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Future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>” na IOS i Android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Możliwość programowania w 3 językach: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Abilix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Drag&amp;Drop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Abilix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SCRATCH,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Abilix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41697C">
              <w:rPr>
                <w:rFonts w:ascii="Calibri" w:eastAsia="Times New Roman" w:hAnsi="Calibri" w:cs="Times New Roman"/>
                <w:lang w:eastAsia="pl-PL"/>
              </w:rPr>
              <w:t>Flow</w:t>
            </w:r>
            <w:proofErr w:type="spellEnd"/>
            <w:r w:rsidRPr="0041697C">
              <w:rPr>
                <w:rFonts w:ascii="Calibri" w:eastAsia="Times New Roman" w:hAnsi="Calibri" w:cs="Times New Roman"/>
                <w:lang w:eastAsia="pl-PL"/>
              </w:rPr>
              <w:t>-Chart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E174FF">
        <w:trPr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lastRenderedPageBreak/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41697C" w:rsidP="003F0F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 xml:space="preserve">Dron edukacyjny 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41697C" w:rsidP="003F0F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Dron (ze śmigłami i osłonami)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Zapasowe śmigła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4 x Mata Misji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1x Bateria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Kabel Micro USB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 xml:space="preserve">Narzędzie do zdejmowania śmigieł 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Instrukcja</w:t>
            </w:r>
            <w:r w:rsidRPr="0041697C">
              <w:rPr>
                <w:rFonts w:ascii="Calibri" w:eastAsia="Times New Roman" w:hAnsi="Calibri" w:cs="Times New Roman"/>
                <w:lang w:eastAsia="pl-PL"/>
              </w:rPr>
              <w:br/>
              <w:t>Kontroler Open-Source ×1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E174FF">
        <w:trPr>
          <w:trHeight w:val="525"/>
        </w:trPr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Łączna cena brutto: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97C" w:rsidRPr="0041697C" w:rsidTr="0041697C">
        <w:trPr>
          <w:trHeight w:val="1890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Informacja dla Wykonawcy:                                </w:t>
            </w:r>
            <w:r w:rsidRPr="0041697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br/>
              <w:t>Formularz cenowy musi być podpisany przez osobę lub osoby uprawnione do reprezentowania Wykonawcy kwalifikowanym podpisem elektronicznym, podpisem zaufanym lub podpisem osobistym i przekazany Zamawiającemu wraz z dokumentem (-</w:t>
            </w:r>
            <w:proofErr w:type="spellStart"/>
            <w:r w:rsidRPr="0041697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ami</w:t>
            </w:r>
            <w:proofErr w:type="spellEnd"/>
            <w:r w:rsidRPr="0041697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) potwierdzającymi prawo do reprezentacji Wykonawcy przez osobę podpisującą ofertę oraz załącznikami stanowiącymi integralną część oferty.</w:t>
            </w:r>
          </w:p>
        </w:tc>
      </w:tr>
    </w:tbl>
    <w:p w:rsidR="00B67E3C" w:rsidRDefault="00B67E3C" w:rsidP="00D22AC8"/>
    <w:sectPr w:rsidR="00B67E3C" w:rsidSect="00D22AC8">
      <w:pgSz w:w="16838" w:h="11906" w:orient="landscape"/>
      <w:pgMar w:top="426" w:right="53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D8"/>
    <w:rsid w:val="00074735"/>
    <w:rsid w:val="0012458A"/>
    <w:rsid w:val="00152936"/>
    <w:rsid w:val="0017371A"/>
    <w:rsid w:val="00176D3F"/>
    <w:rsid w:val="002373B3"/>
    <w:rsid w:val="00293E27"/>
    <w:rsid w:val="00367A39"/>
    <w:rsid w:val="003B715E"/>
    <w:rsid w:val="003B74DA"/>
    <w:rsid w:val="003D7CDF"/>
    <w:rsid w:val="003F0F3E"/>
    <w:rsid w:val="0041697C"/>
    <w:rsid w:val="004B5D95"/>
    <w:rsid w:val="00522593"/>
    <w:rsid w:val="005614AF"/>
    <w:rsid w:val="005F18EA"/>
    <w:rsid w:val="00642148"/>
    <w:rsid w:val="006C4746"/>
    <w:rsid w:val="006D4422"/>
    <w:rsid w:val="00706343"/>
    <w:rsid w:val="007501AF"/>
    <w:rsid w:val="008A20BF"/>
    <w:rsid w:val="009E73A1"/>
    <w:rsid w:val="00A23088"/>
    <w:rsid w:val="00B67E3C"/>
    <w:rsid w:val="00BE1A27"/>
    <w:rsid w:val="00C40ED8"/>
    <w:rsid w:val="00D15A99"/>
    <w:rsid w:val="00D22AC8"/>
    <w:rsid w:val="00D25B7D"/>
    <w:rsid w:val="00D44912"/>
    <w:rsid w:val="00D528D9"/>
    <w:rsid w:val="00D56CBF"/>
    <w:rsid w:val="00DC2378"/>
    <w:rsid w:val="00E174FF"/>
    <w:rsid w:val="00E77588"/>
    <w:rsid w:val="00EF2148"/>
    <w:rsid w:val="00F3312C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A8D1-1CEA-473A-947E-06944076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2656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Jałocha</dc:creator>
  <cp:keywords/>
  <dc:description/>
  <cp:lastModifiedBy>Sylwia Jałocha</cp:lastModifiedBy>
  <cp:revision>37</cp:revision>
  <dcterms:created xsi:type="dcterms:W3CDTF">2022-02-22T08:03:00Z</dcterms:created>
  <dcterms:modified xsi:type="dcterms:W3CDTF">2022-03-01T09:04:00Z</dcterms:modified>
</cp:coreProperties>
</file>